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="http://schemas.microsoft.com/office/tasks/2019/documenttasks" xmlns:a="http://schemas.openxmlformats.org/drawingml/2006/main" xmlns:c="http://schemas.openxmlformats.org/drawingml/2006/chart" xmlns:cr="http://schemas.microsoft.com/office/comments/2020/reactions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000000" w:rsidDel="00000000" w:rsidRDefault="00000000" w14:paraId="00000001" w:rsidP="00000000" w:rsidRPr="00000000">
      <w:pPr>
        <w:shd w:fill="FFFFFF" w:val="clear"/>
        <w:jc w:val="center"/>
        <w:spacing w:before="120" w:line="349" w:lineRule="auto"/>
        <w:rPr>
          <w:b/>
          <w:color w:val="222222"/>
          <w:sz w:val="28"/>
          <w:szCs w:val="28"/>
        </w:rPr>
      </w:pPr>
      <w:r w:rsidR="00000000" w:rsidDel="00000000" w:rsidRPr="00000000">
        <w:rPr>
          <w:rtl w:val="0"/>
          <w:b/>
          <w:color w:val="222222"/>
          <w:sz w:val="28"/>
          <w:szCs w:val="28"/>
        </w:rPr>
        <w:t>L’évangile selon Saint Jean</w:t>
      </w:r>
    </w:p>
    <w:p w:rsidR="00000000" w:rsidDel="00000000" w:rsidRDefault="00000000" w14:paraId="00000002" w:rsidP="00000000" w:rsidRPr="00000000">
      <w:pPr>
        <w:shd w:fill="FFFFFF" w:val="clear"/>
        <w:jc w:val="center"/>
        <w:spacing w:before="120" w:line="349" w:lineRule="auto"/>
        <w:rPr>
          <w:b/>
          <w:color w:val="222222"/>
        </w:rPr>
      </w:pPr>
      <w:r w:rsidR="00000000" w:rsidDel="00000000" w:rsidRPr="00000000">
        <w:rPr>
          <w:rtl w:val="0"/>
          <w:b/>
          <w:color w:val="222222"/>
        </w:rPr>
        <w:t>Mardi 20h – 21h15</w:t>
      </w:r>
    </w:p>
    <w:p w:rsidR="00000000" w:rsidDel="00000000" w:rsidRDefault="00000000" w14:paraId="00000003" w:rsidP="00000000" w:rsidRPr="00000000">
      <w:pPr>
        <w:shd w:fill="FFFFFF" w:val="clear"/>
        <w:jc w:val="center"/>
        <w:spacing w:before="120" w:line="349" w:lineRule="auto"/>
        <w:rPr>
          <w:color w:val="222222"/>
        </w:rPr>
      </w:pPr>
      <w:r w:rsidR="00000000" w:rsidDel="00000000" w:rsidRPr="00000000">
        <w:rPr>
          <w:rtl w:val="0"/>
          <w:b/>
          <w:color w:val="222222"/>
        </w:rPr>
        <w:t>Paroisse Notre-Dame du Mont</w:t>
      </w:r>
      <w:r w:rsidR="00000000" w:rsidDel="00000000" w:rsidRPr="00000000">
        <w:rPr>
          <w:rtl w:val="0"/>
        </w:rPr>
      </w:r>
    </w:p>
    <w:p w:rsidR="00000000" w:rsidDel="00000000" w:rsidRDefault="00000000" w14:paraId="00000004" w:rsidP="00000000" w:rsidRPr="00000000">
      <w:pPr>
        <w:shd w:fill="FFFFFF" w:val="clear"/>
        <w:jc w:val="center"/>
        <w:spacing w:before="120" w:line="349" w:lineRule="auto"/>
        <w:rPr>
          <w:color w:val="222222"/>
        </w:rPr>
      </w:pPr>
      <w:r w:rsidR="00000000" w:rsidDel="00000000" w:rsidRPr="00000000">
        <w:rPr>
          <w:rtl w:val="0"/>
          <w:color w:val="222222"/>
        </w:rPr>
        <w:t>Animé par le P. Alexis Leproux et Rémi Bucquet</w:t>
      </w:r>
    </w:p>
    <w:p w:rsidR="00000000" w:rsidDel="00000000" w:rsidRDefault="00000000" w14:paraId="00000005" w:rsidP="00000000" w:rsidRPr="00000000">
      <w:pPr>
        <w:shd w:fill="FFFFFF" w:val="clear"/>
        <w:jc w:val="center"/>
        <w:spacing w:before="120" w:line="349" w:lineRule="auto"/>
        <w:rPr>
          <w:color w:val="222222"/>
        </w:rPr>
      </w:pPr>
      <w:r w:rsidR="00000000" w:rsidDel="00000000" w:rsidRPr="00000000">
        <w:rPr>
          <w:rtl w:val="0"/>
          <w:color w:val="222222"/>
        </w:rPr>
        <w:t xml:space="preserve"> </w:t>
      </w:r>
    </w:p>
    <w:p w:rsidR="00000000" w:rsidDel="00000000" w:rsidRDefault="00000000" w14:paraId="00000006" w:rsidP="00000000" w:rsidRPr="00000000">
      <w:pPr>
        <w:shd w:fill="FFFFFF" w:val="clear"/>
        <w:spacing w:before="120" w:line="349" w:lineRule="auto"/>
        <w:rPr>
          <w:color w:val="222222"/>
        </w:rPr>
      </w:pPr>
      <w:r w:rsidR="00000000" w:rsidDel="00000000" w:rsidRPr="00000000">
        <w:rPr>
          <w:rtl w:val="0"/>
          <w:color w:val="222222"/>
        </w:rPr>
        <w:t>1</w:t>
      </w:r>
      <w:r w:rsidR="00000000" w:rsidDel="00000000" w:rsidRPr="00000000">
        <w:rPr>
          <w:rtl w:val="0"/>
          <w:color w:val="222222"/>
          <w:vertAlign w:val="superscript"/>
        </w:rPr>
        <w:t>er</w:t>
      </w:r>
      <w:r w:rsidR="00000000" w:rsidDel="00000000" w:rsidRPr="00000000">
        <w:rPr>
          <w:rtl w:val="0"/>
          <w:color w:val="222222"/>
        </w:rPr>
        <w:t xml:space="preserve"> octobre : Jn 1,1-18 – Parole et révélation </w:t>
      </w:r>
    </w:p>
    <w:p w:rsidR="00000000" w:rsidDel="00000000" w:rsidRDefault="00000000" w14:paraId="00000007" w:rsidP="00000000" w:rsidRPr="00000000">
      <w:pPr>
        <w:shd w:fill="FFFFFF" w:val="clear"/>
        <w:spacing w:before="120" w:line="349" w:lineRule="auto"/>
        <w:rPr>
          <w:color w:val="222222"/>
        </w:rPr>
      </w:pPr>
      <w:r w:rsidR="00000000" w:rsidDel="00000000" w:rsidRPr="00000000">
        <w:rPr>
          <w:rtl w:val="0"/>
          <w:color w:val="222222"/>
        </w:rPr>
        <w:t xml:space="preserve">8 octobre : Jn 1,19-51 – Prophétisme et accomplissement </w:t>
      </w:r>
    </w:p>
    <w:p w:rsidR="00000000" w:rsidDel="00000000" w:rsidRDefault="00000000" w14:paraId="00000008" w:rsidP="00000000" w:rsidRPr="00000000">
      <w:pPr>
        <w:shd w:fill="FFFFFF" w:val="clear"/>
        <w:spacing w:before="120" w:line="349" w:lineRule="auto"/>
        <w:rPr>
          <w:color w:val="222222"/>
        </w:rPr>
      </w:pPr>
      <w:r w:rsidR="00000000" w:rsidDel="00000000" w:rsidRPr="00000000">
        <w:rPr>
          <w:rtl w:val="0"/>
          <w:color w:val="222222"/>
        </w:rPr>
        <w:t xml:space="preserve">15 octobre : Jn 2,1-25 – Temple et vie </w:t>
      </w:r>
    </w:p>
    <w:p w:rsidR="00000000" w:rsidDel="00000000" w:rsidRDefault="00000000" w14:paraId="00000009" w:rsidP="00000000" w:rsidRPr="00000000">
      <w:pPr>
        <w:shd w:fill="FFFFFF" w:val="clear"/>
        <w:jc w:val="center"/>
        <w:spacing w:before="120" w:line="349" w:lineRule="auto"/>
        <w:rPr>
          <w:color w:val="222222"/>
        </w:rPr>
      </w:pPr>
      <w:r w:rsidR="00000000" w:rsidDel="00000000" w:rsidRPr="00000000">
        <w:rPr>
          <w:rtl w:val="0"/>
          <w:color w:val="222222"/>
        </w:rPr>
        <w:t>***</w:t>
      </w:r>
    </w:p>
    <w:p w:rsidR="00000000" w:rsidDel="00000000" w:rsidRDefault="00000000" w14:paraId="0000000A" w:rsidP="00000000" w:rsidRPr="00000000">
      <w:pPr>
        <w:shd w:fill="FFFFFF" w:val="clear"/>
        <w:spacing w:before="120" w:line="349" w:lineRule="auto"/>
        <w:rPr>
          <w:color w:val="222222"/>
        </w:rPr>
      </w:pPr>
      <w:r w:rsidR="00000000" w:rsidDel="00000000" w:rsidRPr="00000000">
        <w:rPr>
          <w:rtl w:val="0"/>
          <w:color w:val="222222"/>
        </w:rPr>
        <w:t>12 novembre : Jn 3,1-36 – Naissance et rédemption</w:t>
      </w:r>
    </w:p>
    <w:p w:rsidR="00000000" w:rsidDel="00000000" w:rsidRDefault="00000000" w14:paraId="0000000B" w:rsidP="00000000" w:rsidRPr="00000000">
      <w:pPr>
        <w:shd w:fill="FFFFFF" w:val="clear"/>
        <w:spacing w:before="120" w:line="349" w:lineRule="auto"/>
        <w:rPr>
          <w:color w:val="222222"/>
        </w:rPr>
      </w:pPr>
      <w:r w:rsidR="00000000" w:rsidDel="00000000" w:rsidRPr="00000000">
        <w:rPr>
          <w:rtl w:val="0"/>
          <w:color w:val="222222"/>
        </w:rPr>
        <w:t xml:space="preserve">19 novembre : Jn 4,1-54 – Source et adoration </w:t>
      </w:r>
    </w:p>
    <w:p w:rsidR="00000000" w:rsidDel="00000000" w:rsidRDefault="00000000" w14:paraId="0000000C" w:rsidP="00000000" w:rsidRPr="00000000">
      <w:pPr>
        <w:shd w:fill="FFFFFF" w:val="clear"/>
        <w:spacing w:before="120" w:line="349" w:lineRule="auto"/>
        <w:rPr>
          <w:color w:val="222222"/>
        </w:rPr>
      </w:pPr>
      <w:r w:rsidR="00000000" w:rsidDel="00000000" w:rsidRPr="00000000">
        <w:rPr>
          <w:rtl w:val="0"/>
          <w:color w:val="222222"/>
        </w:rPr>
        <w:t>26 novembre : Jn 5,1-47 – Repos et jugement</w:t>
      </w:r>
    </w:p>
    <w:p w:rsidR="00000000" w:rsidDel="00000000" w:rsidRDefault="00000000" w14:paraId="0000000D" w:rsidP="00000000" w:rsidRPr="00000000">
      <w:pPr>
        <w:shd w:fill="FFFFFF" w:val="clear"/>
        <w:spacing w:before="120" w:line="349" w:lineRule="auto"/>
        <w:rPr>
          <w:color w:val="222222"/>
        </w:rPr>
      </w:pPr>
      <w:r w:rsidR="00000000" w:rsidDel="00000000" w:rsidRPr="00000000">
        <w:rPr>
          <w:rtl w:val="0"/>
          <w:color w:val="222222"/>
        </w:rPr>
        <w:t xml:space="preserve">3 décembre : Jn 6,1-71 – Pain et vie </w:t>
      </w:r>
    </w:p>
    <w:p w:rsidR="00000000" w:rsidDel="00000000" w:rsidRDefault="00000000" w14:paraId="0000000E" w:rsidP="00000000" w:rsidRPr="00000000">
      <w:pPr>
        <w:shd w:fill="FFFFFF" w:val="clear"/>
        <w:spacing w:before="120" w:line="349" w:lineRule="auto"/>
        <w:rPr>
          <w:color w:val="222222"/>
        </w:rPr>
      </w:pPr>
      <w:r w:rsidR="00000000" w:rsidDel="00000000" w:rsidRPr="00000000">
        <w:rPr>
          <w:rtl w:val="0"/>
          <w:color w:val="222222"/>
        </w:rPr>
        <w:t>17 décembre : Jn 7,1-52 – Loi et esprit</w:t>
      </w:r>
    </w:p>
    <w:p w:rsidR="00000000" w:rsidDel="00000000" w:rsidRDefault="00000000" w14:paraId="0000000F" w:rsidP="00000000" w:rsidRPr="00000000">
      <w:pPr>
        <w:shd w:fill="FFFFFF" w:val="clear"/>
        <w:jc w:val="center"/>
        <w:spacing w:before="120" w:line="349" w:lineRule="auto"/>
        <w:rPr>
          <w:color w:val="222222"/>
        </w:rPr>
      </w:pPr>
      <w:r w:rsidR="00000000" w:rsidDel="00000000" w:rsidRPr="00000000">
        <w:rPr>
          <w:rtl w:val="0"/>
          <w:color w:val="222222"/>
        </w:rPr>
        <w:t>***</w:t>
      </w:r>
    </w:p>
    <w:p w:rsidR="00000000" w:rsidDel="00000000" w:rsidRDefault="00000000" w14:paraId="00000010" w:rsidP="00000000" w:rsidRPr="00000000">
      <w:pPr>
        <w:shd w:fill="FFFFFF" w:val="clear"/>
        <w:spacing w:before="120" w:line="349" w:lineRule="auto"/>
        <w:rPr>
          <w:color w:val="222222"/>
        </w:rPr>
      </w:pPr>
      <w:r w:rsidR="00000000" w:rsidDel="00000000" w:rsidRPr="00000000">
        <w:rPr>
          <w:rtl w:val="0"/>
          <w:color w:val="222222"/>
        </w:rPr>
        <w:t xml:space="preserve">21 janvier : Jn 8,1-59 – Liberté et filiation </w:t>
      </w:r>
    </w:p>
    <w:p w:rsidR="00000000" w:rsidDel="00000000" w:rsidRDefault="00000000" w14:paraId="00000011" w:rsidP="00000000" w:rsidRPr="00000000">
      <w:pPr>
        <w:shd w:fill="FFFFFF" w:val="clear"/>
        <w:spacing w:before="120" w:line="349" w:lineRule="auto"/>
        <w:rPr>
          <w:color w:val="222222"/>
        </w:rPr>
      </w:pPr>
      <w:r w:rsidR="00000000" w:rsidDel="00000000" w:rsidRPr="00000000">
        <w:rPr>
          <w:rtl w:val="0"/>
          <w:color w:val="222222"/>
        </w:rPr>
        <w:t xml:space="preserve">28 janvier : Jn 9,1-41 – Péché et grâce </w:t>
      </w:r>
    </w:p>
    <w:p w:rsidR="00000000" w:rsidDel="00000000" w:rsidRDefault="00000000" w14:paraId="00000012" w:rsidP="00000000" w:rsidRPr="00000000">
      <w:pPr>
        <w:shd w:fill="FFFFFF" w:val="clear"/>
        <w:spacing w:before="120" w:line="349" w:lineRule="auto"/>
        <w:rPr>
          <w:color w:val="222222"/>
        </w:rPr>
      </w:pPr>
      <w:r w:rsidR="00000000" w:rsidDel="00000000" w:rsidRPr="00000000">
        <w:rPr>
          <w:rtl w:val="0"/>
          <w:color w:val="222222"/>
        </w:rPr>
        <w:t xml:space="preserve">4 février : Jn 10,1-42 – Personne et don </w:t>
      </w:r>
    </w:p>
    <w:p w:rsidR="00000000" w:rsidDel="00000000" w:rsidRDefault="00000000" w14:paraId="00000013" w:rsidP="00000000" w:rsidRPr="00000000">
      <w:pPr>
        <w:shd w:fill="FFFFFF" w:val="clear"/>
        <w:jc w:val="center"/>
        <w:spacing w:before="120" w:line="349" w:lineRule="auto"/>
        <w:rPr>
          <w:color w:val="222222"/>
        </w:rPr>
      </w:pPr>
      <w:r w:rsidR="00000000" w:rsidDel="00000000" w:rsidRPr="00000000">
        <w:rPr>
          <w:rtl w:val="0"/>
          <w:color w:val="222222"/>
        </w:rPr>
        <w:t>***</w:t>
      </w:r>
    </w:p>
    <w:p w:rsidR="00000000" w:rsidDel="00000000" w:rsidRDefault="00000000" w14:paraId="00000014" w:rsidP="00000000" w:rsidRPr="00000000">
      <w:pPr>
        <w:shd w:fill="FFFFFF" w:val="clear"/>
        <w:spacing w:before="120" w:line="349" w:lineRule="auto"/>
        <w:rPr>
          <w:color w:val="222222"/>
        </w:rPr>
      </w:pPr>
      <w:r w:rsidR="00000000" w:rsidDel="00000000" w:rsidRPr="00000000">
        <w:rPr>
          <w:rtl w:val="0"/>
          <w:color w:val="222222"/>
        </w:rPr>
        <w:t xml:space="preserve">4 mars : Jn 11,1-54 – Corps et vie </w:t>
      </w:r>
    </w:p>
    <w:p w:rsidR="00000000" w:rsidDel="00000000" w:rsidRDefault="00000000" w14:paraId="00000015" w:rsidP="00000000" w:rsidRPr="00000000">
      <w:pPr>
        <w:shd w:fill="FFFFFF" w:val="clear"/>
        <w:spacing w:before="120" w:line="349" w:lineRule="auto"/>
        <w:rPr>
          <w:color w:val="222222"/>
        </w:rPr>
      </w:pPr>
      <w:r w:rsidR="00000000" w:rsidDel="00000000" w:rsidRPr="00000000">
        <w:rPr>
          <w:rtl w:val="0"/>
          <w:color w:val="222222"/>
        </w:rPr>
        <w:t xml:space="preserve">11 mars : Jn 12,1-50 – Messie et gloire </w:t>
      </w:r>
    </w:p>
    <w:p w:rsidR="00000000" w:rsidDel="00000000" w:rsidRDefault="00000000" w14:paraId="00000016" w:rsidP="00000000" w:rsidRPr="00000000">
      <w:pPr>
        <w:shd w:fill="FFFFFF" w:val="clear"/>
        <w:spacing w:before="120" w:line="349" w:lineRule="auto"/>
        <w:rPr>
          <w:color w:val="222222"/>
        </w:rPr>
      </w:pPr>
      <w:r w:rsidR="00000000" w:rsidDel="00000000" w:rsidRPr="00000000">
        <w:rPr>
          <w:rtl w:val="0"/>
          <w:color w:val="222222"/>
        </w:rPr>
        <w:t xml:space="preserve">18 mars : Jn 13,1-37 – Service et ministère </w:t>
      </w:r>
    </w:p>
    <w:p w:rsidR="00000000" w:rsidDel="00000000" w:rsidRDefault="00000000" w14:paraId="00000017" w:rsidP="00000000" w:rsidRPr="00000000">
      <w:pPr>
        <w:shd w:fill="FFFFFF" w:val="clear"/>
        <w:spacing w:before="120" w:line="349" w:lineRule="auto"/>
        <w:rPr>
          <w:color w:val="222222"/>
        </w:rPr>
      </w:pPr>
      <w:r w:rsidR="00000000" w:rsidDel="00000000" w:rsidRPr="00000000">
        <w:rPr>
          <w:rtl w:val="0"/>
          <w:color w:val="222222"/>
        </w:rPr>
        <w:t xml:space="preserve">25 mars : Jn 14,1-31 – Chemin et vérité </w:t>
      </w:r>
    </w:p>
    <w:p w:rsidR="00000000" w:rsidDel="00000000" w:rsidRDefault="00000000" w14:paraId="00000018" w:rsidP="00000000" w:rsidRPr="00000000">
      <w:pPr>
        <w:shd w:fill="FFFFFF" w:val="clear"/>
        <w:jc w:val="center"/>
        <w:spacing w:before="120" w:line="349" w:lineRule="auto"/>
        <w:rPr>
          <w:color w:val="222222"/>
        </w:rPr>
      </w:pPr>
      <w:r w:rsidR="00000000" w:rsidDel="00000000" w:rsidRPr="00000000">
        <w:rPr>
          <w:rtl w:val="0"/>
          <w:color w:val="222222"/>
        </w:rPr>
        <w:t>***</w:t>
      </w:r>
    </w:p>
    <w:p w:rsidR="00000000" w:rsidDel="00000000" w:rsidRDefault="00000000" w14:paraId="00000019" w:rsidP="00000000" w:rsidRPr="00000000">
      <w:pPr>
        <w:shd w:fill="FFFFFF" w:val="clear"/>
        <w:spacing w:before="120" w:line="349" w:lineRule="auto"/>
        <w:rPr>
          <w:color w:val="222222"/>
        </w:rPr>
      </w:pPr>
      <w:r w:rsidR="00000000" w:rsidDel="00000000" w:rsidRPr="00000000">
        <w:rPr>
          <w:rtl w:val="0"/>
          <w:color w:val="222222"/>
        </w:rPr>
        <w:t xml:space="preserve">29 avril : Jn 15,1-16,33 – Vigne et sarment </w:t>
      </w:r>
    </w:p>
    <w:p w:rsidR="00000000" w:rsidDel="00000000" w:rsidRDefault="00000000" w14:paraId="0000001A" w:rsidP="00000000" w:rsidRPr="00000000">
      <w:pPr>
        <w:shd w:fill="FFFFFF" w:val="clear"/>
        <w:spacing w:before="120" w:line="349" w:lineRule="auto"/>
        <w:rPr>
          <w:color w:val="222222"/>
        </w:rPr>
      </w:pPr>
      <w:r w:rsidR="00000000" w:rsidDel="00000000" w:rsidRPr="00000000">
        <w:rPr>
          <w:rtl w:val="0"/>
          <w:color w:val="222222"/>
        </w:rPr>
        <w:t xml:space="preserve">6 mai : Jn 17,1-26 – Unité et monde </w:t>
      </w:r>
    </w:p>
    <w:p w:rsidR="00000000" w:rsidDel="00000000" w:rsidRDefault="00000000" w14:paraId="0000001B" w:rsidP="00000000" w:rsidRPr="00000000">
      <w:pPr>
        <w:shd w:fill="FFFFFF" w:val="clear"/>
        <w:spacing w:before="120" w:line="349" w:lineRule="auto"/>
        <w:rPr>
          <w:color w:val="222222"/>
        </w:rPr>
      </w:pPr>
      <w:r w:rsidR="00000000" w:rsidDel="00000000" w:rsidRPr="00000000">
        <w:rPr>
          <w:rtl w:val="0"/>
          <w:color w:val="222222"/>
        </w:rPr>
        <w:t>13 mai : Jn 18,1-19,42 – L’eau et le sang</w:t>
      </w:r>
    </w:p>
    <w:p w:rsidR="00000000" w:rsidDel="00000000" w:rsidRDefault="00000000" w14:paraId="0000001C" w:rsidP="00000000" w:rsidRPr="00000000">
      <w:pPr>
        <w:shd w:fill="FFFFFF" w:val="clear"/>
        <w:spacing w:before="120" w:line="349" w:lineRule="auto"/>
        <w:rPr>
          <w:color w:val="222222"/>
        </w:rPr>
      </w:pPr>
      <w:r w:rsidR="00000000" w:rsidDel="00000000" w:rsidRPr="00000000">
        <w:rPr>
          <w:rtl w:val="0"/>
          <w:color w:val="222222"/>
        </w:rPr>
        <w:t>20 mai : Jn 20,1-21,25 – Le souffle et la ceinture</w:t>
      </w:r>
    </w:p>
    <w:p w:rsidR="00000000" w:rsidDel="00000000" w:rsidRDefault="00000000" w14:paraId="0000001D" w:rsidP="00000000" w:rsidRPr="00000000">
      <w:pPr>
        <w:shd w:fill="FFFFFF" w:val="clear"/>
        <w:spacing w:before="120" w:line="349" w:lineRule="auto"/>
      </w:pPr>
      <w:r w:rsidR="00000000" w:rsidDel="00000000" w:rsidRPr="00000000">
        <w:rPr>
          <w:rtl w:val="0"/>
          <w:color w:val="222222"/>
        </w:rPr>
        <w:t xml:space="preserve"> </w:t>
      </w:r>
      <w:r w:rsidR="00000000" w:rsidDel="00000000" w:rsidRPr="00000000">
        <w:rPr>
          <w:rtl w:val="0"/>
        </w:rPr>
      </w:r>
    </w:p>
    <w:sectPr>
      <w:pgNumType w:start="1"/>
      <w:pgSz w:w="11909" w:h="16834" w:orient="portrait"/>
      <w:pgMar w:left="1440" w:right="1440" w:top="708" w:bottom="1090" w:header="720" w:footer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Arial"/>
  <w:font w:name="Calibri"/>
  <w:font w:name="Cambria"/>
  <w:font w:name="Symbol"/>
  <w:font w:name="Courier New"/>
  <w:font w:name="Times New Roman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="http://schemas.microsoft.com/office/tasks/2019/documenttasks" xmlns:a="http://schemas.openxmlformats.org/drawingml/2006/main" xmlns:c="http://schemas.openxmlformats.org/drawingml/2006/chart" xmlns:cr="http://schemas.microsoft.com/office/comments/2020/reactions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rsid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